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346" w:rsidRDefault="00002E54">
      <w:pPr>
        <w:spacing w:after="0" w:line="259" w:lineRule="auto"/>
        <w:ind w:left="-1249" w:right="-1372" w:firstLine="0"/>
        <w:jc w:val="left"/>
      </w:pPr>
      <w:r>
        <w:rPr>
          <w:noProof/>
        </w:rPr>
        <w:drawing>
          <wp:inline distT="0" distB="0" distL="0" distR="0">
            <wp:extent cx="7395845" cy="104013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95845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346" w:rsidRDefault="000B0346">
      <w:pPr>
        <w:sectPr w:rsidR="000B0346">
          <w:footerReference w:type="even" r:id="rId8"/>
          <w:footerReference w:type="default" r:id="rId9"/>
          <w:footerReference w:type="first" r:id="rId10"/>
          <w:pgSz w:w="11906" w:h="16841"/>
          <w:pgMar w:top="151" w:right="1440" w:bottom="310" w:left="1440" w:header="720" w:footer="720" w:gutter="0"/>
          <w:cols w:space="720"/>
        </w:sectPr>
      </w:pPr>
    </w:p>
    <w:p w:rsidR="000B0346" w:rsidRDefault="00002E54">
      <w:pPr>
        <w:spacing w:after="15" w:line="259" w:lineRule="auto"/>
        <w:ind w:left="355" w:right="0"/>
        <w:jc w:val="left"/>
      </w:pPr>
      <w:r>
        <w:rPr>
          <w:b/>
        </w:rPr>
        <w:lastRenderedPageBreak/>
        <w:t xml:space="preserve">Цели и задачи. </w:t>
      </w:r>
    </w:p>
    <w:p w:rsidR="000B0346" w:rsidRDefault="00002E54">
      <w:pPr>
        <w:ind w:left="345" w:right="209" w:firstLine="283"/>
      </w:pPr>
      <w:r>
        <w:t xml:space="preserve"> Учения-соревнования по поисково-спасательным работам в природной среде среди добровольных </w:t>
      </w:r>
      <w:r>
        <w:t>общественных и профессиональных (штатных) спасательных формирований и туристских коллективов Северо-Западного федерального округа «ПСР-2022» (далее – соревнования по ПСР) являются открытыми и проводятся с целью обмена опытом по организации поисково-спасате</w:t>
      </w:r>
      <w:r>
        <w:t xml:space="preserve">льных работ в природной среде, формирования схем взаимодействия туристских групп и спасательных формирований при проведении спасательных работ в автономных условиях природной среды. </w:t>
      </w:r>
    </w:p>
    <w:p w:rsidR="000B0346" w:rsidRDefault="00002E54">
      <w:pPr>
        <w:tabs>
          <w:tab w:val="center" w:pos="643"/>
          <w:tab w:val="center" w:pos="274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Основные задачи соревнований: </w:t>
      </w:r>
    </w:p>
    <w:p w:rsidR="000B0346" w:rsidRDefault="00002E54">
      <w:pPr>
        <w:numPr>
          <w:ilvl w:val="0"/>
          <w:numId w:val="1"/>
        </w:numPr>
        <w:ind w:right="209" w:firstLine="540"/>
      </w:pPr>
      <w:r>
        <w:t xml:space="preserve">популяризация и развитие добровольчества в сфере защиты от чрезвычайных ситуаций; – пропаганда активного здорового образа жизни среди молодежи; </w:t>
      </w:r>
    </w:p>
    <w:p w:rsidR="000B0346" w:rsidRDefault="00002E54">
      <w:pPr>
        <w:numPr>
          <w:ilvl w:val="0"/>
          <w:numId w:val="1"/>
        </w:numPr>
        <w:ind w:right="209" w:firstLine="540"/>
      </w:pPr>
      <w:r>
        <w:t>профилактика несчастных случаев на водных объектах, лесных массивах, горной местности при проведении туристских</w:t>
      </w:r>
      <w:r>
        <w:t xml:space="preserve"> мероприятий; </w:t>
      </w:r>
    </w:p>
    <w:p w:rsidR="000B0346" w:rsidRDefault="00002E54">
      <w:pPr>
        <w:numPr>
          <w:ilvl w:val="0"/>
          <w:numId w:val="1"/>
        </w:numPr>
        <w:ind w:right="209" w:firstLine="540"/>
      </w:pPr>
      <w:r>
        <w:t xml:space="preserve">совершенствование навыков организации поисково-спасательных работ в природной среде профессиональными и добровольческими спасательными формированиями; </w:t>
      </w:r>
    </w:p>
    <w:p w:rsidR="000B0346" w:rsidRDefault="00002E54">
      <w:pPr>
        <w:numPr>
          <w:ilvl w:val="0"/>
          <w:numId w:val="1"/>
        </w:numPr>
        <w:ind w:right="209" w:firstLine="540"/>
      </w:pPr>
      <w:r>
        <w:t xml:space="preserve">отработка навыков приемов оказания первой помощи; </w:t>
      </w:r>
    </w:p>
    <w:p w:rsidR="000B0346" w:rsidRDefault="00002E54">
      <w:pPr>
        <w:numPr>
          <w:ilvl w:val="0"/>
          <w:numId w:val="1"/>
        </w:numPr>
        <w:ind w:right="209" w:firstLine="540"/>
      </w:pPr>
      <w:r>
        <w:t>профилактика среди молодежных туристск</w:t>
      </w:r>
      <w:r>
        <w:t xml:space="preserve">их коллективов возникновения чрезвычайных ситуаций в условиях нахождения в природной среде; </w:t>
      </w:r>
    </w:p>
    <w:p w:rsidR="000B0346" w:rsidRDefault="00002E54">
      <w:pPr>
        <w:numPr>
          <w:ilvl w:val="0"/>
          <w:numId w:val="1"/>
        </w:numPr>
        <w:ind w:right="209" w:firstLine="540"/>
      </w:pPr>
      <w:r>
        <w:t xml:space="preserve">формирование знаний, умений и навыков среди молодежи по действиям при обнаружении лесных пожаров и способам их тушения; </w:t>
      </w:r>
    </w:p>
    <w:p w:rsidR="000B0346" w:rsidRDefault="00002E54">
      <w:pPr>
        <w:numPr>
          <w:ilvl w:val="0"/>
          <w:numId w:val="1"/>
        </w:numPr>
        <w:ind w:right="209" w:firstLine="540"/>
      </w:pPr>
      <w:r>
        <w:t>определение сильнейших туристских команд и</w:t>
      </w:r>
      <w:r>
        <w:t xml:space="preserve"> спасательных формирований; </w:t>
      </w:r>
    </w:p>
    <w:p w:rsidR="000B0346" w:rsidRDefault="00002E54">
      <w:pPr>
        <w:numPr>
          <w:ilvl w:val="0"/>
          <w:numId w:val="1"/>
        </w:numPr>
        <w:ind w:right="209" w:firstLine="540"/>
      </w:pPr>
      <w:r>
        <w:t xml:space="preserve">популяризация среди молодежи спасательного и пожарного дела, спортивного туризма, соревнований по поисково-спасательным работам. </w:t>
      </w:r>
    </w:p>
    <w:p w:rsidR="000B0346" w:rsidRDefault="00002E54">
      <w:pPr>
        <w:spacing w:after="29" w:line="259" w:lineRule="auto"/>
        <w:ind w:left="360" w:right="0" w:firstLine="0"/>
        <w:jc w:val="left"/>
      </w:pPr>
      <w:r>
        <w:t xml:space="preserve"> </w:t>
      </w:r>
    </w:p>
    <w:p w:rsidR="000B0346" w:rsidRDefault="00002E54">
      <w:pPr>
        <w:spacing w:after="15" w:line="259" w:lineRule="auto"/>
        <w:ind w:left="355" w:right="0"/>
        <w:jc w:val="left"/>
      </w:pPr>
      <w:r>
        <w:rPr>
          <w:b/>
        </w:rPr>
        <w:t xml:space="preserve">Руководство мероприятием. </w:t>
      </w:r>
    </w:p>
    <w:p w:rsidR="000B0346" w:rsidRDefault="00002E54">
      <w:pPr>
        <w:ind w:left="345" w:right="209" w:firstLine="283"/>
      </w:pPr>
      <w:r>
        <w:t xml:space="preserve"> Организатор соревнований по ПСР – Автономная некоммерческая организ</w:t>
      </w:r>
      <w:r>
        <w:t xml:space="preserve">ация дополнительного профессионального образования «Учебный пожарно-спасательный центр «Общество за безопасность». </w:t>
      </w:r>
    </w:p>
    <w:p w:rsidR="000B0346" w:rsidRDefault="00002E54">
      <w:pPr>
        <w:ind w:left="355" w:right="209"/>
      </w:pPr>
      <w:r>
        <w:t xml:space="preserve"> Мероприятие проводится при поддержке Главного управления МЧС России по СанктПетербургу, Главного управления МЧС России по Ленинградской обл</w:t>
      </w:r>
      <w:r>
        <w:t xml:space="preserve">асти, общественной организации «Региональная спортивная федерация спортивного туризма Санкт-Петербурга». </w:t>
      </w:r>
    </w:p>
    <w:p w:rsidR="000B0346" w:rsidRDefault="00002E54">
      <w:pPr>
        <w:ind w:left="345" w:right="209" w:firstLine="283"/>
      </w:pPr>
      <w:r>
        <w:t xml:space="preserve"> Непосредственно подготовку и проведение соревнований по ПСР осуществляет оргкомитет и главная судейская коллегия, утвержденные проводящей организацие</w:t>
      </w:r>
      <w:r>
        <w:t xml:space="preserve">й. Главный судья соревнований по ПСР – Петров Олег Александрович (СС1К). </w:t>
      </w:r>
    </w:p>
    <w:p w:rsidR="000B0346" w:rsidRDefault="00002E54">
      <w:pPr>
        <w:spacing w:after="31" w:line="259" w:lineRule="auto"/>
        <w:ind w:left="643" w:right="0" w:firstLine="0"/>
        <w:jc w:val="left"/>
      </w:pPr>
      <w:r>
        <w:t xml:space="preserve"> </w:t>
      </w:r>
    </w:p>
    <w:p w:rsidR="000B0346" w:rsidRDefault="00002E54">
      <w:pPr>
        <w:spacing w:after="15" w:line="259" w:lineRule="auto"/>
        <w:ind w:left="355" w:right="0"/>
        <w:jc w:val="left"/>
      </w:pPr>
      <w:r>
        <w:rPr>
          <w:b/>
        </w:rPr>
        <w:t xml:space="preserve">Участники соревнований: </w:t>
      </w:r>
    </w:p>
    <w:p w:rsidR="000B0346" w:rsidRDefault="00002E54">
      <w:pPr>
        <w:ind w:left="345" w:right="209" w:firstLine="360"/>
      </w:pPr>
      <w:r>
        <w:t xml:space="preserve"> К участию в соревнованиях по ПСР допускаются команды: общественных туристских объединений, туристско-спортивных клубов, образовательных организаций, подро</w:t>
      </w:r>
      <w:r>
        <w:t xml:space="preserve">стковых клубов, студенческих спасательных отрядов и добровольных общественных спасательных формирований, поисково-спасательных формирований Северо-Западного федерального округа и других регионов России. </w:t>
      </w:r>
    </w:p>
    <w:p w:rsidR="000B0346" w:rsidRDefault="00002E54">
      <w:pPr>
        <w:ind w:left="345" w:right="209" w:firstLine="360"/>
      </w:pPr>
      <w:r>
        <w:t xml:space="preserve"> Соревнования по ПСР проводятся по трем </w:t>
      </w:r>
      <w:r>
        <w:t xml:space="preserve">группам зачета (дистанции разного уровня сложности): </w:t>
      </w:r>
    </w:p>
    <w:p w:rsidR="000B0346" w:rsidRDefault="00002E54">
      <w:pPr>
        <w:ind w:left="345" w:right="209" w:firstLine="360"/>
      </w:pPr>
      <w:r>
        <w:rPr>
          <w:b/>
        </w:rPr>
        <w:t>Группа С – «СПАСАТЕЛИ»</w:t>
      </w:r>
      <w:r>
        <w:t xml:space="preserve"> (аттестованные спасатели): дистанция высокого уровня сложности на 40 часов работы, с перерывами на отдых и сон не более 4 часов. </w:t>
      </w:r>
    </w:p>
    <w:p w:rsidR="000B0346" w:rsidRDefault="00002E54">
      <w:pPr>
        <w:ind w:left="345" w:right="209" w:firstLine="360"/>
      </w:pPr>
      <w:r>
        <w:t xml:space="preserve"> Состав команды: от 6 до 8 человек – все старше 1</w:t>
      </w:r>
      <w:r>
        <w:t xml:space="preserve">8 лет, из них 1 руководитель и 1 заместитель руководителя команды. </w:t>
      </w:r>
    </w:p>
    <w:p w:rsidR="000B0346" w:rsidRDefault="00002E54">
      <w:pPr>
        <w:ind w:left="345" w:right="209" w:firstLine="360"/>
      </w:pPr>
      <w:r>
        <w:rPr>
          <w:b/>
        </w:rPr>
        <w:lastRenderedPageBreak/>
        <w:t>Группа Т – «ТУРИСТЫ»</w:t>
      </w:r>
      <w:r>
        <w:t xml:space="preserve"> (общественные молодежные спасательные команды и туристские коллективы): дистанция высокого уровня сложности на 40 часов работы, с перерывами на отдых и сон не более 4 </w:t>
      </w:r>
      <w:r>
        <w:t xml:space="preserve">часов; </w:t>
      </w:r>
    </w:p>
    <w:p w:rsidR="000B0346" w:rsidRDefault="00002E54">
      <w:pPr>
        <w:ind w:left="345" w:right="209" w:firstLine="360"/>
      </w:pPr>
      <w:r>
        <w:t xml:space="preserve"> Состав команды: от 6 до 8 человек – все старше 18 лет, из них 1 руководитель и 1 заместитель руководителя команды. </w:t>
      </w:r>
    </w:p>
    <w:p w:rsidR="000B0346" w:rsidRDefault="00002E54">
      <w:pPr>
        <w:ind w:left="345" w:right="209" w:firstLine="360"/>
      </w:pPr>
      <w:r>
        <w:rPr>
          <w:b/>
        </w:rPr>
        <w:t>Группа Ю – «ЮНИОРЫ»</w:t>
      </w:r>
      <w:r>
        <w:t xml:space="preserve"> (учащиеся образовательных организаций: детские туристские коллективы, команды кадетов и курсантов МЧС) дистанци</w:t>
      </w:r>
      <w:r>
        <w:t xml:space="preserve">я среднего уровня сложности на 30 часов работы, с перерывами на отдых и сон не более 8 часов. </w:t>
      </w:r>
    </w:p>
    <w:p w:rsidR="000B0346" w:rsidRDefault="00002E54">
      <w:pPr>
        <w:ind w:left="345" w:right="209" w:firstLine="360"/>
      </w:pPr>
      <w:r>
        <w:t xml:space="preserve"> Состав команды: 8-10 человек, из них 1 руководитель и 1 заместитель руководителя команды – оба старше 18 лет, 6-8 детей старше 14 лет (на них командирующей орга</w:t>
      </w:r>
      <w:r>
        <w:t xml:space="preserve">низацией должна быть возложена юридическая ответственность за жизнь и здоровье несовершеннолетних участников). </w:t>
      </w:r>
    </w:p>
    <w:p w:rsidR="000B0346" w:rsidRDefault="00002E54">
      <w:pPr>
        <w:spacing w:after="25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0B0346" w:rsidRDefault="00002E54">
      <w:pPr>
        <w:spacing w:after="15" w:line="259" w:lineRule="auto"/>
        <w:ind w:left="355" w:right="0"/>
        <w:jc w:val="left"/>
      </w:pPr>
      <w:r>
        <w:rPr>
          <w:b/>
        </w:rPr>
        <w:t xml:space="preserve">Время и место проведения. </w:t>
      </w:r>
    </w:p>
    <w:p w:rsidR="000B0346" w:rsidRDefault="00002E54">
      <w:pPr>
        <w:ind w:left="1090" w:right="209"/>
      </w:pPr>
      <w:r>
        <w:t>Соревнования по ПСР проводятся</w:t>
      </w:r>
      <w:r w:rsidR="00D4419F">
        <w:t xml:space="preserve"> с 07 октября по 09 октября 2022</w:t>
      </w:r>
      <w:bookmarkStart w:id="0" w:name="_GoBack"/>
      <w:bookmarkEnd w:id="0"/>
      <w:r>
        <w:t xml:space="preserve"> года. </w:t>
      </w:r>
    </w:p>
    <w:p w:rsidR="000B0346" w:rsidRDefault="00002E54">
      <w:pPr>
        <w:ind w:left="345" w:right="209" w:firstLine="720"/>
      </w:pPr>
      <w:r>
        <w:t>Церемония открытия мероприятия и пролог сорев</w:t>
      </w:r>
      <w:r>
        <w:t xml:space="preserve">нований состоятся 07 октября. Место и время проведения будут объявлены дополнительно и размещены на сайте http://rc78.org/. </w:t>
      </w:r>
    </w:p>
    <w:p w:rsidR="000B0346" w:rsidRDefault="00002E54">
      <w:pPr>
        <w:ind w:left="345" w:right="209" w:firstLine="720"/>
      </w:pPr>
      <w:r>
        <w:t>Дистанция соревнований будет проходить по территории Выборгского района Ленинградской области. Место старта и финиша будет объявлен</w:t>
      </w:r>
      <w:r>
        <w:t xml:space="preserve">о оргкомитетом дополнительно. </w:t>
      </w:r>
    </w:p>
    <w:p w:rsidR="000B0346" w:rsidRDefault="00002E54">
      <w:pPr>
        <w:spacing w:after="30" w:line="259" w:lineRule="auto"/>
        <w:ind w:left="720" w:right="0" w:firstLine="0"/>
        <w:jc w:val="left"/>
      </w:pPr>
      <w:r>
        <w:t xml:space="preserve"> </w:t>
      </w:r>
    </w:p>
    <w:p w:rsidR="000B0346" w:rsidRDefault="00002E54">
      <w:pPr>
        <w:spacing w:after="15" w:line="259" w:lineRule="auto"/>
        <w:ind w:left="355" w:right="0"/>
        <w:jc w:val="left"/>
      </w:pPr>
      <w:r>
        <w:rPr>
          <w:b/>
        </w:rPr>
        <w:t xml:space="preserve">Прием и размещение участников. </w:t>
      </w:r>
    </w:p>
    <w:p w:rsidR="000B0346" w:rsidRDefault="00002E54">
      <w:pPr>
        <w:ind w:left="345" w:right="209" w:firstLine="360"/>
      </w:pPr>
      <w:r>
        <w:t xml:space="preserve"> Размещение участников соревнований по ПСР в полевых условиях в специально отведенных местах с соблюдением требований и норм пожарной, экологической безопасности, природоохранного законодател</w:t>
      </w:r>
      <w:r>
        <w:t xml:space="preserve">ьства, а также мер по обеспечению безопасности участников соревнований в условиях нестабильной санитарно-эпидемиологической обстановки, вызванной новой коронавирусной инфекцией (COVID-2019). </w:t>
      </w:r>
    </w:p>
    <w:p w:rsidR="000B0346" w:rsidRDefault="00002E54">
      <w:pPr>
        <w:ind w:left="345" w:right="209" w:firstLine="360"/>
      </w:pPr>
      <w:r>
        <w:t>Ответственность за соблюдение участниками команды норм и требова</w:t>
      </w:r>
      <w:r>
        <w:t xml:space="preserve">ний безопасности на время проведения соревнований по ПСР несет руководитель команды. </w:t>
      </w:r>
    </w:p>
    <w:p w:rsidR="000B0346" w:rsidRDefault="00002E54">
      <w:pPr>
        <w:spacing w:after="26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0B0346" w:rsidRDefault="00002E54">
      <w:pPr>
        <w:spacing w:after="15" w:line="259" w:lineRule="auto"/>
        <w:ind w:left="355" w:right="0"/>
        <w:jc w:val="left"/>
      </w:pPr>
      <w:r>
        <w:rPr>
          <w:b/>
        </w:rPr>
        <w:t xml:space="preserve">Программа соревнований. </w:t>
      </w:r>
    </w:p>
    <w:p w:rsidR="000B0346" w:rsidRDefault="00002E54">
      <w:pPr>
        <w:ind w:left="345" w:right="209" w:firstLine="427"/>
      </w:pPr>
      <w:r>
        <w:t xml:space="preserve">Мероприятие проводятся в форме рейтинговых соревнований по оценке </w:t>
      </w:r>
      <w:r>
        <w:t>умений и навыков ориентирования на местности, преодоления естественных природных препятствий при помощи специального туристского снаряжения, автономного выживания в природной среде, психологической устойчивости, управления группами разного уровня подготовк</w:t>
      </w:r>
      <w:r>
        <w:t>и при решении совместных задач, приемов оказания первой помощи, поиска и спасения пострадавших в условиях природной среды, предупреждения и реагирования на возникновение чрезвычайных ситуаций природного характера. Расписание проведения соревнований приведе</w:t>
      </w:r>
      <w:r>
        <w:t xml:space="preserve">но в таблице 1. </w:t>
      </w:r>
    </w:p>
    <w:p w:rsidR="000B0346" w:rsidRDefault="00002E54">
      <w:pPr>
        <w:spacing w:after="0" w:line="259" w:lineRule="auto"/>
        <w:ind w:left="10" w:right="204"/>
        <w:jc w:val="right"/>
      </w:pPr>
      <w:r>
        <w:t xml:space="preserve">Таблица 1. </w:t>
      </w:r>
    </w:p>
    <w:tbl>
      <w:tblPr>
        <w:tblStyle w:val="TableGrid"/>
        <w:tblW w:w="9782" w:type="dxa"/>
        <w:tblInd w:w="360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02"/>
        <w:gridCol w:w="1625"/>
        <w:gridCol w:w="6655"/>
      </w:tblGrid>
      <w:tr w:rsidR="000B0346">
        <w:trPr>
          <w:trHeight w:val="362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5" w:right="0" w:firstLine="0"/>
              <w:jc w:val="center"/>
            </w:pPr>
            <w:r>
              <w:t xml:space="preserve">дата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5" w:right="0" w:firstLine="0"/>
              <w:jc w:val="center"/>
            </w:pPr>
            <w:r>
              <w:t xml:space="preserve">время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6" w:right="0" w:firstLine="0"/>
              <w:jc w:val="center"/>
            </w:pPr>
            <w:r>
              <w:t xml:space="preserve">события </w:t>
            </w:r>
          </w:p>
        </w:tc>
      </w:tr>
      <w:tr w:rsidR="000B0346">
        <w:trPr>
          <w:trHeight w:val="350"/>
        </w:trPr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0" w:right="0" w:firstLine="0"/>
              <w:jc w:val="center"/>
            </w:pPr>
            <w:r>
              <w:t xml:space="preserve">07.10 пятница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7" w:right="0" w:firstLine="0"/>
              <w:jc w:val="center"/>
            </w:pPr>
            <w:r>
              <w:t xml:space="preserve">9.30-11.30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0" w:right="0" w:firstLine="0"/>
              <w:jc w:val="left"/>
            </w:pPr>
            <w:r>
              <w:t xml:space="preserve">Регистрация команд. Мандатная и техническая комиссия. </w:t>
            </w:r>
          </w:p>
        </w:tc>
      </w:tr>
      <w:tr w:rsidR="000B0346">
        <w:trPr>
          <w:trHeight w:val="3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7" w:right="0" w:firstLine="0"/>
              <w:jc w:val="center"/>
            </w:pPr>
            <w:r>
              <w:t xml:space="preserve">11.30-12.30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0" w:right="0" w:firstLine="0"/>
              <w:jc w:val="left"/>
            </w:pPr>
            <w:r>
              <w:t xml:space="preserve">Церемония открытия соревнований. Площадочные этапы. </w:t>
            </w:r>
          </w:p>
        </w:tc>
      </w:tr>
      <w:tr w:rsidR="000B034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8" w:right="0" w:firstLine="0"/>
              <w:jc w:val="center"/>
            </w:pPr>
            <w:r>
              <w:t xml:space="preserve">12.50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0" w:right="0" w:firstLine="0"/>
              <w:jc w:val="left"/>
            </w:pPr>
            <w:r>
              <w:t xml:space="preserve">Совещание с руководителями команд. </w:t>
            </w:r>
          </w:p>
        </w:tc>
      </w:tr>
      <w:tr w:rsidR="000B034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7" w:right="0" w:firstLine="0"/>
              <w:jc w:val="center"/>
            </w:pPr>
            <w:r>
              <w:t>14.00-</w:t>
            </w:r>
            <w:r>
              <w:t xml:space="preserve">24.00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соревнований. </w:t>
            </w:r>
          </w:p>
        </w:tc>
      </w:tr>
      <w:tr w:rsidR="000B0346">
        <w:trPr>
          <w:trHeight w:val="562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0" w:right="0" w:firstLine="0"/>
              <w:jc w:val="center"/>
            </w:pPr>
            <w:r>
              <w:t xml:space="preserve">08.10 суббота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7" w:right="0" w:firstLine="0"/>
              <w:jc w:val="center"/>
            </w:pPr>
            <w:r>
              <w:t xml:space="preserve">0.00-24.00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соревнований. </w:t>
            </w:r>
          </w:p>
        </w:tc>
      </w:tr>
      <w:tr w:rsidR="000B0346">
        <w:trPr>
          <w:trHeight w:val="350"/>
        </w:trPr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54" w:right="0" w:firstLine="0"/>
              <w:jc w:val="center"/>
            </w:pPr>
            <w:r>
              <w:lastRenderedPageBreak/>
              <w:t xml:space="preserve">09.10 воскр.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7" w:right="0" w:firstLine="0"/>
              <w:jc w:val="center"/>
            </w:pPr>
            <w:r>
              <w:t xml:space="preserve">0.00-15.00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соревнований. </w:t>
            </w:r>
          </w:p>
        </w:tc>
      </w:tr>
      <w:tr w:rsidR="000B034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8" w:right="0" w:firstLine="0"/>
              <w:jc w:val="center"/>
            </w:pPr>
            <w:r>
              <w:t xml:space="preserve">16.00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0" w:right="0" w:firstLine="0"/>
              <w:jc w:val="left"/>
            </w:pPr>
            <w:r>
              <w:t xml:space="preserve">Совещание с руководителями команд. </w:t>
            </w:r>
          </w:p>
        </w:tc>
      </w:tr>
      <w:tr w:rsidR="000B0346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8" w:right="0" w:firstLine="0"/>
              <w:jc w:val="center"/>
            </w:pPr>
            <w:r>
              <w:t xml:space="preserve">17.30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0" w:right="0" w:firstLine="0"/>
              <w:jc w:val="left"/>
            </w:pPr>
            <w:r>
              <w:t xml:space="preserve">Закрытие соревнований. Церемония награждения. </w:t>
            </w:r>
          </w:p>
        </w:tc>
      </w:tr>
      <w:tr w:rsidR="000B034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8" w:right="0" w:firstLine="0"/>
              <w:jc w:val="center"/>
            </w:pPr>
            <w:r>
              <w:t xml:space="preserve">до 22.00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0" w:right="0" w:firstLine="0"/>
              <w:jc w:val="left"/>
            </w:pPr>
            <w:r>
              <w:t xml:space="preserve">Прибытие участников в Санкт-Петербург </w:t>
            </w:r>
          </w:p>
        </w:tc>
      </w:tr>
    </w:tbl>
    <w:p w:rsidR="000B0346" w:rsidRDefault="00002E54">
      <w:pPr>
        <w:spacing w:after="0" w:line="259" w:lineRule="auto"/>
        <w:ind w:left="787" w:right="0" w:firstLine="0"/>
        <w:jc w:val="left"/>
      </w:pPr>
      <w:r>
        <w:t xml:space="preserve"> </w:t>
      </w:r>
    </w:p>
    <w:p w:rsidR="000B0346" w:rsidRDefault="00002E54">
      <w:pPr>
        <w:spacing w:after="15" w:line="259" w:lineRule="auto"/>
        <w:ind w:left="355" w:right="0"/>
        <w:jc w:val="left"/>
      </w:pPr>
      <w:r>
        <w:rPr>
          <w:b/>
        </w:rPr>
        <w:t xml:space="preserve">Требования к снаряжению и обеспечение безопасности. </w:t>
      </w:r>
    </w:p>
    <w:p w:rsidR="000B0346" w:rsidRDefault="00002E54">
      <w:pPr>
        <w:ind w:left="345" w:right="209" w:firstLine="427"/>
      </w:pPr>
      <w:r>
        <w:t xml:space="preserve">Участие в соревнованиях по ПСР осуществляется только при наличии у участников договора о страховании жизни и здоровья от несчастных случаев. Оригинал договора предоставляется в мандатную комиссию. Каждый участник должен иметь отметку о медицинском допуске </w:t>
      </w:r>
      <w:r>
        <w:t xml:space="preserve">в заявке или справку о состоянии здоровья, которая является основанием для допуска к соревнованиям, а также справки об отсутствии контакта с инфекционными больными, в том числе по новой коронавирусной инфекции (COVID-19). </w:t>
      </w:r>
    </w:p>
    <w:p w:rsidR="000B0346" w:rsidRDefault="00002E54">
      <w:pPr>
        <w:ind w:left="345" w:right="209" w:firstLine="427"/>
      </w:pPr>
      <w:r>
        <w:t>Ответственность за безопасность д</w:t>
      </w:r>
      <w:r>
        <w:t xml:space="preserve">истанции соревнований и применяемого судейского страховочного снаряжения несут организаторы соревнований. </w:t>
      </w:r>
    </w:p>
    <w:p w:rsidR="000B0346" w:rsidRDefault="00002E54">
      <w:pPr>
        <w:ind w:left="345" w:right="209" w:firstLine="427"/>
      </w:pPr>
      <w:r>
        <w:t>Ответственность за безопасность применяемого личного и группового снаряжения несут сами участники, в случае их несовершеннолетия – руководители коман</w:t>
      </w:r>
      <w:r>
        <w:t xml:space="preserve">д. Участники соревнований несут персональную ответственность за выполнение правил безопасности на соревнованиях, соблюдение дисциплины, инструкций по обеспечению безопасности организаторов соревнований. </w:t>
      </w:r>
    </w:p>
    <w:p w:rsidR="000B0346" w:rsidRDefault="00002E54">
      <w:pPr>
        <w:ind w:left="345" w:right="209" w:firstLine="427"/>
      </w:pPr>
      <w:r>
        <w:t>На дистанции соревнований по ПСР осуществляется меди</w:t>
      </w:r>
      <w:r>
        <w:t xml:space="preserve">цинский контроль состояния участников. </w:t>
      </w:r>
    </w:p>
    <w:p w:rsidR="000B0346" w:rsidRDefault="00002E54">
      <w:pPr>
        <w:ind w:left="345" w:right="209" w:firstLine="427"/>
      </w:pPr>
      <w:r>
        <w:t>Команда должна иметь снаряжение для прохождения дистанции, соответствующее требованиям безопасности. Снаряжение может применяться только в соответствии с рекомендациями производителей по его использованию. Минимальны</w:t>
      </w:r>
      <w:r>
        <w:t xml:space="preserve">й обязательный набор снаряжения на команду приведен в таблице 2. </w:t>
      </w:r>
    </w:p>
    <w:p w:rsidR="000B0346" w:rsidRDefault="00002E54">
      <w:pPr>
        <w:spacing w:after="0" w:line="259" w:lineRule="auto"/>
        <w:ind w:left="10" w:right="204"/>
        <w:jc w:val="right"/>
      </w:pPr>
      <w:r>
        <w:t xml:space="preserve">Таблица 2. </w:t>
      </w:r>
    </w:p>
    <w:tbl>
      <w:tblPr>
        <w:tblStyle w:val="TableGrid"/>
        <w:tblW w:w="10351" w:type="dxa"/>
        <w:tblInd w:w="77" w:type="dxa"/>
        <w:tblCellMar>
          <w:top w:w="7" w:type="dxa"/>
          <w:left w:w="4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69"/>
        <w:gridCol w:w="425"/>
        <w:gridCol w:w="425"/>
        <w:gridCol w:w="430"/>
        <w:gridCol w:w="3826"/>
        <w:gridCol w:w="564"/>
        <w:gridCol w:w="425"/>
        <w:gridCol w:w="425"/>
        <w:gridCol w:w="427"/>
      </w:tblGrid>
      <w:tr w:rsidR="000B0346">
        <w:trPr>
          <w:trHeight w:val="355"/>
        </w:trPr>
        <w:tc>
          <w:tcPr>
            <w:tcW w:w="4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Личное снаряжение </w:t>
            </w:r>
          </w:p>
        </w:tc>
        <w:tc>
          <w:tcPr>
            <w:tcW w:w="5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237" w:right="0" w:firstLine="0"/>
              <w:jc w:val="center"/>
            </w:pPr>
            <w:r>
              <w:rPr>
                <w:sz w:val="22"/>
              </w:rPr>
              <w:t xml:space="preserve">Групповое снаряжение </w:t>
            </w:r>
          </w:p>
        </w:tc>
      </w:tr>
      <w:tr w:rsidR="000B0346">
        <w:trPr>
          <w:trHeight w:val="516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2"/>
              </w:rPr>
              <w:t xml:space="preserve">Наименование 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Ед. изм. 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26" w:right="71" w:firstLine="0"/>
              <w:jc w:val="center"/>
            </w:pPr>
            <w:r>
              <w:rPr>
                <w:b/>
                <w:sz w:val="22"/>
              </w:rPr>
              <w:t xml:space="preserve">Кол-во по группам 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234" w:right="0" w:firstLine="0"/>
              <w:jc w:val="center"/>
            </w:pPr>
            <w:r>
              <w:rPr>
                <w:b/>
                <w:sz w:val="22"/>
              </w:rPr>
              <w:t xml:space="preserve">Наименование 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Ед. изм. 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26" w:right="68" w:firstLine="0"/>
              <w:jc w:val="center"/>
            </w:pPr>
            <w:r>
              <w:rPr>
                <w:b/>
                <w:sz w:val="22"/>
              </w:rPr>
              <w:t xml:space="preserve">Кол-во по группам </w:t>
            </w:r>
          </w:p>
        </w:tc>
      </w:tr>
      <w:tr w:rsidR="000B0346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89" w:right="0" w:firstLine="0"/>
              <w:jc w:val="left"/>
            </w:pPr>
            <w:r>
              <w:rPr>
                <w:b/>
                <w:sz w:val="22"/>
              </w:rPr>
              <w:t xml:space="preserve">С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96" w:right="0" w:firstLine="0"/>
              <w:jc w:val="left"/>
            </w:pPr>
            <w:r>
              <w:rPr>
                <w:b/>
                <w:sz w:val="22"/>
              </w:rPr>
              <w:t xml:space="preserve">Т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51" w:right="0" w:firstLine="0"/>
            </w:pPr>
            <w:r>
              <w:rPr>
                <w:b/>
                <w:sz w:val="22"/>
              </w:rPr>
              <w:t xml:space="preserve">Ю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  <w:sz w:val="22"/>
              </w:rPr>
              <w:t xml:space="preserve">С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98" w:right="0" w:firstLine="0"/>
              <w:jc w:val="left"/>
            </w:pPr>
            <w:r>
              <w:rPr>
                <w:b/>
                <w:sz w:val="22"/>
              </w:rPr>
              <w:t xml:space="preserve">Т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48" w:right="0" w:firstLine="0"/>
            </w:pPr>
            <w:r>
              <w:rPr>
                <w:b/>
                <w:sz w:val="22"/>
              </w:rPr>
              <w:t xml:space="preserve">Ю </w:t>
            </w:r>
          </w:p>
        </w:tc>
      </w:tr>
      <w:tr w:rsidR="000B0346">
        <w:trPr>
          <w:trHeight w:val="26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Единая форма*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7" w:right="0" w:firstLine="0"/>
            </w:pPr>
            <w:r>
              <w:rPr>
                <w:sz w:val="22"/>
              </w:rPr>
              <w:t xml:space="preserve">комп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Емкости для приготовления пищи общим объемом не менее 3 литров 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комп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0B0346">
        <w:trPr>
          <w:trHeight w:val="3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Штормовой костюм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7" w:right="0" w:firstLine="0"/>
            </w:pPr>
            <w:r>
              <w:rPr>
                <w:sz w:val="22"/>
              </w:rPr>
              <w:t xml:space="preserve">комп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B0346">
        <w:trPr>
          <w:trHeight w:val="26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Комплект теплой одежды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7" w:right="0" w:firstLine="0"/>
            </w:pPr>
            <w:r>
              <w:rPr>
                <w:sz w:val="22"/>
              </w:rPr>
              <w:t xml:space="preserve">комп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Тент размером не менее 3x4 м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0B0346">
        <w:trPr>
          <w:trHeight w:val="2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Коврик-подстилка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Спальники на группу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комп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0B0346">
        <w:trPr>
          <w:trHeight w:val="26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Рюкзак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Палатка(и) на группу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комп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0B0346">
        <w:trPr>
          <w:trHeight w:val="26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Фонарь**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7" w:right="0" w:firstLine="0"/>
            </w:pPr>
            <w:r>
              <w:rPr>
                <w:sz w:val="22"/>
              </w:rPr>
              <w:t xml:space="preserve">комп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Продукты питания на время проведения соревнований 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комп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0B0346">
        <w:trPr>
          <w:trHeight w:val="2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Блокнот, ручка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7" w:right="0" w:firstLine="0"/>
            </w:pPr>
            <w:r>
              <w:rPr>
                <w:sz w:val="22"/>
              </w:rPr>
              <w:t xml:space="preserve">комп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B0346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Часы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Примус (горелка) с комплектом горючего 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</w:tr>
      <w:tr w:rsidR="000B0346">
        <w:trPr>
          <w:trHeight w:val="26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Скотч (широкий моток)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B0346">
        <w:trPr>
          <w:trHeight w:val="51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Спички в герметичной упаковке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2"/>
              </w:rPr>
              <w:t xml:space="preserve">кор.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Компас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</w:tr>
      <w:tr w:rsidR="000B0346">
        <w:trPr>
          <w:trHeight w:val="29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Каска для работы на скалах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GPS-навигатор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0B0346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Система страховочная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Петля для «схватывающего»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</w:tr>
      <w:tr w:rsidR="000B0346">
        <w:trPr>
          <w:trHeight w:val="279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Жумар или любой сертифицированный «зажим» 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Карабин с муфтой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</w:tr>
      <w:tr w:rsidR="000B0346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Веревка основная Ø 10 мм, L=40 м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</w:tr>
      <w:tr w:rsidR="000B0346">
        <w:trPr>
          <w:trHeight w:val="26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Карабин с муфтой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Веревка основная Ø 10 мм, L=60 м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</w:tr>
      <w:tr w:rsidR="000B0346">
        <w:trPr>
          <w:trHeight w:val="2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Веревка Ø 10 мм, L=3 м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Репшнур расходный Ø 5-8 мм, L=40 м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0B0346">
        <w:trPr>
          <w:trHeight w:val="51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lastRenderedPageBreak/>
              <w:t xml:space="preserve">Рукавицы или перчатки для страховки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31" w:right="0" w:firstLine="0"/>
            </w:pPr>
            <w:r>
              <w:rPr>
                <w:sz w:val="22"/>
              </w:rPr>
              <w:t xml:space="preserve">пара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Радиостанция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</w:tr>
      <w:tr w:rsidR="000B0346">
        <w:trPr>
          <w:trHeight w:val="26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Спусковое устройство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Медицинская аптечка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комп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0B0346">
        <w:trPr>
          <w:trHeight w:val="533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2" w:line="276" w:lineRule="auto"/>
              <w:ind w:left="62" w:right="0" w:firstLine="0"/>
              <w:jc w:val="left"/>
            </w:pPr>
            <w:r>
              <w:rPr>
                <w:sz w:val="22"/>
              </w:rPr>
              <w:t xml:space="preserve">Пакет медицинский в герметичной упаковке </w:t>
            </w:r>
          </w:p>
          <w:p w:rsidR="000B0346" w:rsidRDefault="00002E54">
            <w:pPr>
              <w:spacing w:after="18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(1 стерильный бинт, </w:t>
            </w:r>
          </w:p>
          <w:p w:rsidR="000B0346" w:rsidRDefault="00002E54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3 пластинки бакт. пластыря) 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7" w:right="0" w:firstLine="0"/>
            </w:pPr>
            <w:r>
              <w:rPr>
                <w:sz w:val="22"/>
              </w:rPr>
              <w:t xml:space="preserve">комп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19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Дезинфицирующее средство </w:t>
            </w:r>
          </w:p>
          <w:p w:rsidR="000B0346" w:rsidRDefault="00002E54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(антисептик) для обработки рук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22" w:right="0" w:firstLine="0"/>
            </w:pPr>
            <w:r>
              <w:rPr>
                <w:sz w:val="22"/>
              </w:rPr>
              <w:t xml:space="preserve">литр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31" w:right="0" w:firstLine="0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31" w:right="0" w:firstLine="0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02E54">
            <w:pPr>
              <w:spacing w:after="0" w:line="259" w:lineRule="auto"/>
              <w:ind w:left="31" w:right="0" w:firstLine="0"/>
            </w:pPr>
            <w:r>
              <w:rPr>
                <w:sz w:val="22"/>
              </w:rPr>
              <w:t xml:space="preserve">0,6 </w:t>
            </w:r>
          </w:p>
        </w:tc>
      </w:tr>
      <w:tr w:rsidR="000B034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Гидрокостюм***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</w:tr>
      <w:tr w:rsidR="000B0346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6" w:rsidRDefault="000B03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Спасательный жилет***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6" w:rsidRDefault="00002E54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</w:tr>
    </w:tbl>
    <w:p w:rsidR="000B0346" w:rsidRDefault="00002E54">
      <w:pPr>
        <w:spacing w:after="22" w:line="259" w:lineRule="auto"/>
        <w:ind w:left="482" w:right="0" w:firstLine="0"/>
        <w:jc w:val="center"/>
      </w:pPr>
      <w:r>
        <w:t xml:space="preserve"> </w:t>
      </w:r>
    </w:p>
    <w:p w:rsidR="000B0346" w:rsidRDefault="00002E54">
      <w:pPr>
        <w:ind w:left="355" w:right="209"/>
      </w:pPr>
      <w:r>
        <w:t xml:space="preserve">* – единая куртка (может быть частью штормового костюма) и нагрудная личная визитка с указанием названия команды, населенного пункта, Ф. И. участника. </w:t>
      </w:r>
    </w:p>
    <w:p w:rsidR="000B0346" w:rsidRDefault="00002E54">
      <w:pPr>
        <w:ind w:left="355" w:right="209"/>
      </w:pPr>
      <w:r>
        <w:t xml:space="preserve">** – </w:t>
      </w:r>
      <w:r>
        <w:t xml:space="preserve">команды, не имеющие достаточного количества фонарей, не допускаются к работе на технических этапах в темное время суток. </w:t>
      </w:r>
    </w:p>
    <w:p w:rsidR="000B0346" w:rsidRDefault="00002E54">
      <w:pPr>
        <w:ind w:left="355" w:right="209"/>
      </w:pPr>
      <w:r>
        <w:t>*** – команды, не имеющие данного снаряжения, не допускаются к работе на этапах, где требуется работа в гидрокостюме и спасательном жи</w:t>
      </w:r>
      <w:r>
        <w:t xml:space="preserve">лете. </w:t>
      </w:r>
    </w:p>
    <w:p w:rsidR="000B0346" w:rsidRDefault="00002E54">
      <w:pPr>
        <w:ind w:left="345" w:right="209" w:firstLine="283"/>
      </w:pPr>
      <w:r>
        <w:t xml:space="preserve">Команда может иметь дополнительное снаряжение. Специальное туристское снаряжение будет допущено к использованию на соревнованиях после его проверки технической комиссией. </w:t>
      </w:r>
    </w:p>
    <w:p w:rsidR="000B0346" w:rsidRDefault="00002E54">
      <w:pPr>
        <w:spacing w:after="30" w:line="259" w:lineRule="auto"/>
        <w:ind w:left="787" w:right="0" w:firstLine="0"/>
        <w:jc w:val="left"/>
      </w:pPr>
      <w:r>
        <w:t xml:space="preserve"> </w:t>
      </w:r>
    </w:p>
    <w:p w:rsidR="000B0346" w:rsidRDefault="00002E54">
      <w:pPr>
        <w:spacing w:after="15" w:line="259" w:lineRule="auto"/>
        <w:ind w:left="355" w:right="0"/>
        <w:jc w:val="left"/>
      </w:pPr>
      <w:r>
        <w:rPr>
          <w:b/>
        </w:rPr>
        <w:t xml:space="preserve">Подведение итогов: </w:t>
      </w:r>
    </w:p>
    <w:p w:rsidR="000B0346" w:rsidRDefault="00002E54">
      <w:pPr>
        <w:ind w:left="345" w:right="209" w:firstLine="360"/>
      </w:pPr>
      <w:r>
        <w:t xml:space="preserve"> Место команды определяется суммой штрафных баллов, </w:t>
      </w:r>
      <w:r>
        <w:t>полученных на этапах дистанции соревнований по ПСР. Победитель – команда, набравшая наименьшее количество штрафных баллов.</w:t>
      </w:r>
      <w:r>
        <w:rPr>
          <w:b/>
          <w:i/>
        </w:rPr>
        <w:t xml:space="preserve"> </w:t>
      </w:r>
    </w:p>
    <w:p w:rsidR="000B0346" w:rsidRDefault="00002E54">
      <w:pPr>
        <w:spacing w:after="29" w:line="259" w:lineRule="auto"/>
        <w:ind w:left="345" w:right="219" w:firstLine="360"/>
      </w:pPr>
      <w:r>
        <w:rPr>
          <w:b/>
          <w:i/>
        </w:rPr>
        <w:t xml:space="preserve"> Команды (участники), допустившие нарушения правил общественного порядка, охраны природы, пожарной безопасности, вмешательство в раб</w:t>
      </w:r>
      <w:r>
        <w:rPr>
          <w:b/>
          <w:i/>
        </w:rPr>
        <w:t>оту судей могут быть предупреждены или сняты с соревнований и привлечены к ответственности в соответствии с законодательством РФ.</w:t>
      </w:r>
      <w:r>
        <w:t xml:space="preserve"> </w:t>
      </w:r>
      <w:r>
        <w:rPr>
          <w:b/>
        </w:rPr>
        <w:t xml:space="preserve">Награждение победителей: </w:t>
      </w:r>
    </w:p>
    <w:p w:rsidR="000B0346" w:rsidRDefault="00002E54">
      <w:pPr>
        <w:ind w:left="345" w:right="209" w:firstLine="360"/>
      </w:pPr>
      <w:r>
        <w:t xml:space="preserve"> Все участники и судьи соревнований награждаются фирменными футболками и значками соревнований. </w:t>
      </w:r>
    </w:p>
    <w:p w:rsidR="000B0346" w:rsidRDefault="00002E54">
      <w:pPr>
        <w:ind w:left="345" w:right="209" w:firstLine="360"/>
      </w:pPr>
      <w:r>
        <w:t xml:space="preserve"> Уч</w:t>
      </w:r>
      <w:r>
        <w:t xml:space="preserve">астники команд, занявшие в соревнованиях 1-3 места в каждой группе зачета награждаются грамотами, личными медалями и ценными призами. </w:t>
      </w:r>
    </w:p>
    <w:p w:rsidR="000B0346" w:rsidRDefault="00002E54">
      <w:pPr>
        <w:spacing w:after="270" w:line="259" w:lineRule="auto"/>
        <w:ind w:left="360" w:right="0" w:firstLine="0"/>
        <w:jc w:val="left"/>
      </w:pPr>
      <w:r>
        <w:rPr>
          <w:b/>
          <w:sz w:val="8"/>
        </w:rPr>
        <w:t xml:space="preserve"> </w:t>
      </w:r>
    </w:p>
    <w:p w:rsidR="000B0346" w:rsidRDefault="00002E54">
      <w:pPr>
        <w:spacing w:after="15" w:line="259" w:lineRule="auto"/>
        <w:ind w:left="355" w:right="0"/>
        <w:jc w:val="left"/>
      </w:pPr>
      <w:r>
        <w:rPr>
          <w:b/>
        </w:rPr>
        <w:t xml:space="preserve">Финансирование: </w:t>
      </w:r>
    </w:p>
    <w:p w:rsidR="000B0346" w:rsidRDefault="00002E54">
      <w:pPr>
        <w:ind w:left="345" w:right="209" w:firstLine="348"/>
      </w:pPr>
      <w:r>
        <w:t>Расходы по проведению соревнований по ПСР, и награждению лучших участников и команд за счет проводящей</w:t>
      </w:r>
      <w:r>
        <w:t xml:space="preserve"> организации и иных привлеченных средств. </w:t>
      </w:r>
    </w:p>
    <w:p w:rsidR="000B0346" w:rsidRDefault="00002E54">
      <w:pPr>
        <w:ind w:left="345" w:right="209" w:firstLine="360"/>
      </w:pPr>
      <w:r>
        <w:t xml:space="preserve">Расходы, связанные с прокатом снаряжения, страхованием участников, питанием, проездом команд до места соревнований и обратно несут направляющие организации или сами участники.  </w:t>
      </w:r>
    </w:p>
    <w:p w:rsidR="000B0346" w:rsidRDefault="00002E54">
      <w:pPr>
        <w:spacing w:after="26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0B0346" w:rsidRDefault="00002E54">
      <w:pPr>
        <w:spacing w:after="15" w:line="259" w:lineRule="auto"/>
        <w:ind w:left="355" w:right="0"/>
        <w:jc w:val="left"/>
      </w:pPr>
      <w:r>
        <w:rPr>
          <w:b/>
        </w:rPr>
        <w:t xml:space="preserve">Организационные вопросы: </w:t>
      </w:r>
    </w:p>
    <w:p w:rsidR="000B0346" w:rsidRDefault="00002E54">
      <w:pPr>
        <w:ind w:left="653" w:right="209"/>
      </w:pPr>
      <w:r>
        <w:t>Для уча</w:t>
      </w:r>
      <w:r>
        <w:t xml:space="preserve">стия в соревнованиях команда должна: </w:t>
      </w:r>
    </w:p>
    <w:p w:rsidR="000B0346" w:rsidRDefault="00002E54">
      <w:pPr>
        <w:numPr>
          <w:ilvl w:val="0"/>
          <w:numId w:val="2"/>
        </w:numPr>
        <w:ind w:right="209" w:firstLine="283"/>
      </w:pPr>
      <w:r>
        <w:t xml:space="preserve">Подать в оргкомитет предварительную заявку до 10 сентября 2022 года (Приложение 1). Предварительные заявки принимаются по электронной почте: info.ddut@mail.ru. </w:t>
      </w:r>
      <w:r>
        <w:t xml:space="preserve">Команды, подавшие предварительные заявки позже указанного срока, могут быть допущены к соревнованиям только по особому решению ГСК. </w:t>
      </w:r>
    </w:p>
    <w:p w:rsidR="000B0346" w:rsidRDefault="00002E54">
      <w:pPr>
        <w:numPr>
          <w:ilvl w:val="0"/>
          <w:numId w:val="2"/>
        </w:numPr>
        <w:ind w:right="209" w:firstLine="283"/>
      </w:pPr>
      <w:r>
        <w:t xml:space="preserve">Пройти на месте проведения комиссию по допуску к соревнованиям. </w:t>
      </w:r>
    </w:p>
    <w:p w:rsidR="000B0346" w:rsidRDefault="00002E54">
      <w:pPr>
        <w:ind w:left="355" w:right="209"/>
      </w:pPr>
      <w:r>
        <w:t xml:space="preserve">Участники представляют в комиссию: </w:t>
      </w:r>
    </w:p>
    <w:p w:rsidR="000B0346" w:rsidRDefault="00002E54">
      <w:pPr>
        <w:numPr>
          <w:ilvl w:val="0"/>
          <w:numId w:val="3"/>
        </w:numPr>
        <w:ind w:right="209" w:hanging="360"/>
      </w:pPr>
      <w:r>
        <w:t>заявку на участие в со</w:t>
      </w:r>
      <w:r>
        <w:t xml:space="preserve">ревнованиях (Приложение 2); </w:t>
      </w:r>
    </w:p>
    <w:p w:rsidR="000B0346" w:rsidRDefault="00002E54">
      <w:pPr>
        <w:numPr>
          <w:ilvl w:val="0"/>
          <w:numId w:val="3"/>
        </w:numPr>
        <w:ind w:right="209" w:hanging="360"/>
      </w:pPr>
      <w:r>
        <w:lastRenderedPageBreak/>
        <w:t xml:space="preserve">медицинские справки: о допуске к участию в соревнованиях (в случае отсутствия отметки о медицинском допуске в заявке) и об отсутствии контакта с инфекционными больными, в том числе по новой коронавирусной инфекции (COVID-19); </w:t>
      </w:r>
    </w:p>
    <w:p w:rsidR="000B0346" w:rsidRDefault="00002E54">
      <w:pPr>
        <w:numPr>
          <w:ilvl w:val="0"/>
          <w:numId w:val="3"/>
        </w:numPr>
        <w:ind w:right="209" w:hanging="360"/>
      </w:pPr>
      <w:r>
        <w:t xml:space="preserve">документы, удостоверяющие личность участника (паспорт, свидетельство о рождении); </w:t>
      </w:r>
    </w:p>
    <w:p w:rsidR="000B0346" w:rsidRDefault="00002E54">
      <w:pPr>
        <w:numPr>
          <w:ilvl w:val="0"/>
          <w:numId w:val="3"/>
        </w:numPr>
        <w:ind w:right="209" w:hanging="360"/>
      </w:pPr>
      <w:r>
        <w:t xml:space="preserve">документы о страховании (договор о страховании жизни и здоровья от несчастных случаев на период проведения соревнований на страховую сумму не менее 50 тысяч рублей); </w:t>
      </w:r>
    </w:p>
    <w:p w:rsidR="000B0346" w:rsidRDefault="00002E54">
      <w:pPr>
        <w:numPr>
          <w:ilvl w:val="0"/>
          <w:numId w:val="3"/>
        </w:numPr>
        <w:ind w:right="209" w:hanging="360"/>
      </w:pPr>
      <w:r>
        <w:t>для ко</w:t>
      </w:r>
      <w:r>
        <w:t xml:space="preserve">манд, имеющих в своем составе участников моложе 18 лет, копию приказа о возложении ответственности за жизнь и здоровье несовершеннолетних участников. </w:t>
      </w:r>
    </w:p>
    <w:p w:rsidR="000B0346" w:rsidRDefault="00002E54">
      <w:pPr>
        <w:spacing w:after="94" w:line="259" w:lineRule="auto"/>
        <w:ind w:left="360" w:right="0" w:firstLine="0"/>
        <w:jc w:val="left"/>
      </w:pPr>
      <w:r>
        <w:rPr>
          <w:sz w:val="16"/>
        </w:rPr>
        <w:t xml:space="preserve"> </w:t>
      </w:r>
    </w:p>
    <w:p w:rsidR="000B0346" w:rsidRDefault="00002E54">
      <w:pPr>
        <w:ind w:left="355" w:right="209"/>
      </w:pPr>
      <w:r>
        <w:t xml:space="preserve">Вся информация о соревнованиях будет размещаться на сайте: </w:t>
      </w:r>
      <w:r>
        <w:rPr>
          <w:b/>
        </w:rPr>
        <w:t xml:space="preserve">http://rc78.org/ </w:t>
      </w:r>
    </w:p>
    <w:p w:rsidR="000B0346" w:rsidRDefault="00002E54">
      <w:pPr>
        <w:spacing w:after="102" w:line="259" w:lineRule="auto"/>
        <w:ind w:left="360" w:right="0" w:firstLine="0"/>
        <w:jc w:val="left"/>
      </w:pPr>
      <w:r>
        <w:rPr>
          <w:sz w:val="16"/>
        </w:rPr>
        <w:t xml:space="preserve"> </w:t>
      </w:r>
    </w:p>
    <w:p w:rsidR="000B0346" w:rsidRDefault="00002E54">
      <w:pPr>
        <w:ind w:left="355" w:right="209"/>
      </w:pPr>
      <w:r>
        <w:t>Контактное лицо по прове</w:t>
      </w:r>
      <w:r>
        <w:t xml:space="preserve">дению соревнований - Петров Олег Александрович, тел. для справок: +7-921-319-86-50, e-mail: info.ddut@mail.ru </w:t>
      </w:r>
    </w:p>
    <w:p w:rsidR="000B0346" w:rsidRDefault="00002E54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0B0346" w:rsidRDefault="00002E54">
      <w:pPr>
        <w:spacing w:after="172" w:line="259" w:lineRule="auto"/>
        <w:ind w:left="360" w:right="0" w:firstLine="0"/>
        <w:jc w:val="left"/>
      </w:pPr>
      <w:r>
        <w:rPr>
          <w:sz w:val="10"/>
        </w:rPr>
        <w:t xml:space="preserve"> </w:t>
      </w:r>
    </w:p>
    <w:p w:rsidR="000B0346" w:rsidRDefault="00002E54">
      <w:pPr>
        <w:spacing w:after="29" w:line="259" w:lineRule="auto"/>
        <w:ind w:left="355" w:right="-15"/>
      </w:pPr>
      <w:r>
        <w:rPr>
          <w:b/>
          <w:i/>
        </w:rPr>
        <w:t>ДАННОЕ ПОЛОЖЕНИЕ ЯВЛЯЕТСЯ ОФИЦИАЛЬНЫМ ВЫЗОВОМ НА СОРЕВНОВАНИЯ.</w:t>
      </w:r>
      <w:r>
        <w:rPr>
          <w:i/>
        </w:rPr>
        <w:t xml:space="preserve"> </w:t>
      </w:r>
    </w:p>
    <w:p w:rsidR="000B0346" w:rsidRDefault="00002E54">
      <w:pPr>
        <w:spacing w:after="160" w:line="259" w:lineRule="auto"/>
        <w:ind w:left="151" w:right="0"/>
        <w:jc w:val="center"/>
      </w:pPr>
      <w:r>
        <w:rPr>
          <w:b/>
          <w:i/>
        </w:rPr>
        <w:t xml:space="preserve">ЖДЕМ ВАС НА СОРЕВНОВАНИЯХ! </w:t>
      </w:r>
    </w:p>
    <w:p w:rsidR="000B0346" w:rsidRDefault="00002E54">
      <w:pPr>
        <w:spacing w:after="160" w:line="259" w:lineRule="auto"/>
        <w:ind w:left="151" w:right="2"/>
        <w:jc w:val="center"/>
      </w:pPr>
      <w:r>
        <w:rPr>
          <w:b/>
          <w:i/>
        </w:rPr>
        <w:t xml:space="preserve">ОРГКОМИТЕТ. </w:t>
      </w:r>
    </w:p>
    <w:sectPr w:rsidR="000B0346">
      <w:footerReference w:type="even" r:id="rId11"/>
      <w:footerReference w:type="default" r:id="rId12"/>
      <w:footerReference w:type="first" r:id="rId13"/>
      <w:pgSz w:w="11906" w:h="16841"/>
      <w:pgMar w:top="899" w:right="487" w:bottom="1023" w:left="1059" w:header="720" w:footer="7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E54" w:rsidRDefault="00002E54">
      <w:pPr>
        <w:spacing w:after="0" w:line="240" w:lineRule="auto"/>
      </w:pPr>
      <w:r>
        <w:separator/>
      </w:r>
    </w:p>
  </w:endnote>
  <w:endnote w:type="continuationSeparator" w:id="0">
    <w:p w:rsidR="00002E54" w:rsidRDefault="0000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346" w:rsidRDefault="000B0346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346" w:rsidRDefault="000B0346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346" w:rsidRDefault="000B0346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346" w:rsidRDefault="00002E54">
    <w:pPr>
      <w:tabs>
        <w:tab w:val="center" w:pos="360"/>
        <w:tab w:val="right" w:pos="10360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346" w:rsidRDefault="00002E54">
    <w:pPr>
      <w:tabs>
        <w:tab w:val="center" w:pos="360"/>
        <w:tab w:val="right" w:pos="10360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D4419F">
      <w:rPr>
        <w:noProof/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346" w:rsidRDefault="00002E54">
    <w:pPr>
      <w:tabs>
        <w:tab w:val="center" w:pos="360"/>
        <w:tab w:val="right" w:pos="10360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E54" w:rsidRDefault="00002E54">
      <w:pPr>
        <w:spacing w:after="0" w:line="240" w:lineRule="auto"/>
      </w:pPr>
      <w:r>
        <w:separator/>
      </w:r>
    </w:p>
  </w:footnote>
  <w:footnote w:type="continuationSeparator" w:id="0">
    <w:p w:rsidR="00002E54" w:rsidRDefault="00002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5B73"/>
    <w:multiLevelType w:val="hybridMultilevel"/>
    <w:tmpl w:val="080AAE22"/>
    <w:lvl w:ilvl="0" w:tplc="D69A7380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6A5DF4">
      <w:start w:val="1"/>
      <w:numFmt w:val="lowerLetter"/>
      <w:lvlText w:val="%2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62F4C0">
      <w:start w:val="1"/>
      <w:numFmt w:val="lowerRoman"/>
      <w:lvlText w:val="%3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AB9D8">
      <w:start w:val="1"/>
      <w:numFmt w:val="decimal"/>
      <w:lvlText w:val="%4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FCABAA">
      <w:start w:val="1"/>
      <w:numFmt w:val="lowerLetter"/>
      <w:lvlText w:val="%5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46502">
      <w:start w:val="1"/>
      <w:numFmt w:val="lowerRoman"/>
      <w:lvlText w:val="%6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ED15C">
      <w:start w:val="1"/>
      <w:numFmt w:val="decimal"/>
      <w:lvlText w:val="%7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233E6">
      <w:start w:val="1"/>
      <w:numFmt w:val="lowerLetter"/>
      <w:lvlText w:val="%8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8CEB0C">
      <w:start w:val="1"/>
      <w:numFmt w:val="lowerRoman"/>
      <w:lvlText w:val="%9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89"/>
    <w:multiLevelType w:val="hybridMultilevel"/>
    <w:tmpl w:val="1C8EED3C"/>
    <w:lvl w:ilvl="0" w:tplc="D51E56AC">
      <w:start w:val="1"/>
      <w:numFmt w:val="bullet"/>
      <w:lvlText w:val="–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FAFA34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160170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026DC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894C4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C00CD4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F68BD4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01EF6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B2CDDC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8B4F83"/>
    <w:multiLevelType w:val="hybridMultilevel"/>
    <w:tmpl w:val="4B34977C"/>
    <w:lvl w:ilvl="0" w:tplc="0F4652C0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94014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7E1BC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1071A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CC4A5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4E30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D20CB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DAD26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08BA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46"/>
    <w:rsid w:val="00002E54"/>
    <w:rsid w:val="000B0346"/>
    <w:rsid w:val="00D4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FDBE1-01D2-4FD3-9F11-2B74A786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7" w:lineRule="auto"/>
      <w:ind w:left="370" w:right="21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44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19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Петров Олег</dc:creator>
  <cp:keywords/>
  <cp:lastModifiedBy>RUOR</cp:lastModifiedBy>
  <cp:revision>2</cp:revision>
  <cp:lastPrinted>2022-09-13T12:37:00Z</cp:lastPrinted>
  <dcterms:created xsi:type="dcterms:W3CDTF">2022-09-13T12:37:00Z</dcterms:created>
  <dcterms:modified xsi:type="dcterms:W3CDTF">2022-09-13T12:37:00Z</dcterms:modified>
</cp:coreProperties>
</file>